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67" w:rsidRPr="00EA3934" w:rsidRDefault="00192D67" w:rsidP="00F770EE">
      <w:pPr>
        <w:jc w:val="center"/>
        <w:rPr>
          <w:rFonts w:ascii="Verdana" w:hAnsi="Verdana"/>
          <w:b/>
          <w:sz w:val="20"/>
          <w:szCs w:val="20"/>
        </w:rPr>
      </w:pPr>
    </w:p>
    <w:p w:rsidR="00192D67" w:rsidRDefault="00192D67" w:rsidP="00192D67">
      <w:pPr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EA3934" w:rsidRDefault="00192D67" w:rsidP="00EA3934">
      <w:pPr>
        <w:jc w:val="center"/>
        <w:rPr>
          <w:b/>
          <w:sz w:val="28"/>
          <w:szCs w:val="28"/>
        </w:rPr>
      </w:pPr>
      <w:r w:rsidRPr="00192D67">
        <w:rPr>
          <w:b/>
          <w:sz w:val="28"/>
          <w:szCs w:val="28"/>
        </w:rPr>
        <w:t>ФОНД КОМПЕНСУВАВ</w:t>
      </w:r>
      <w:r>
        <w:rPr>
          <w:b/>
          <w:sz w:val="28"/>
          <w:szCs w:val="28"/>
        </w:rPr>
        <w:t xml:space="preserve"> </w:t>
      </w:r>
    </w:p>
    <w:p w:rsidR="00192D67" w:rsidRDefault="00192D67" w:rsidP="00EA3934">
      <w:pPr>
        <w:jc w:val="center"/>
        <w:rPr>
          <w:b/>
          <w:sz w:val="28"/>
          <w:szCs w:val="28"/>
        </w:rPr>
      </w:pPr>
      <w:r w:rsidRPr="00192D67">
        <w:rPr>
          <w:b/>
          <w:sz w:val="28"/>
          <w:szCs w:val="28"/>
        </w:rPr>
        <w:t xml:space="preserve">ВТРАЧЕНИЙ ЗАРОБІТОК ЗА 15 </w:t>
      </w:r>
      <w:bookmarkStart w:id="0" w:name="_GoBack"/>
      <w:bookmarkEnd w:id="0"/>
      <w:r w:rsidRPr="00192D67">
        <w:rPr>
          <w:b/>
          <w:sz w:val="28"/>
          <w:szCs w:val="28"/>
        </w:rPr>
        <w:t>МЛН ДНІВ ЛІКУВАННЯ</w:t>
      </w:r>
    </w:p>
    <w:p w:rsidR="00EA3934" w:rsidRPr="00192D67" w:rsidRDefault="00EA3934" w:rsidP="00EA3934">
      <w:pPr>
        <w:ind w:firstLine="709"/>
        <w:jc w:val="center"/>
        <w:rPr>
          <w:b/>
          <w:sz w:val="28"/>
          <w:szCs w:val="28"/>
        </w:rPr>
      </w:pPr>
    </w:p>
    <w:p w:rsidR="00011F3B" w:rsidRPr="00192D67" w:rsidRDefault="00192D67" w:rsidP="00192D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2D67">
        <w:rPr>
          <w:color w:val="000000"/>
          <w:sz w:val="28"/>
          <w:szCs w:val="28"/>
          <w:lang w:eastAsia="uk-UA"/>
        </w:rPr>
        <w:t>У січні</w:t>
      </w:r>
      <w:r>
        <w:rPr>
          <w:color w:val="000000"/>
          <w:sz w:val="28"/>
          <w:szCs w:val="28"/>
          <w:lang w:eastAsia="uk-UA"/>
        </w:rPr>
        <w:t xml:space="preserve"> - </w:t>
      </w:r>
      <w:r w:rsidRPr="00192D67">
        <w:rPr>
          <w:color w:val="000000"/>
          <w:sz w:val="28"/>
          <w:szCs w:val="28"/>
          <w:lang w:eastAsia="uk-UA"/>
        </w:rPr>
        <w:t>червні роботодавці подали до Фонду на оплату заяви-розрахунки за 1,6 мільйонами листків непрацездатності. Застраховані українці провели на лікарняних у зв’язку із хворобою або травмою 14 мільйонів 906 тисяч 163 оплачуваних за кошти Фонду днів.</w:t>
      </w:r>
    </w:p>
    <w:p w:rsidR="00FC4F56" w:rsidRPr="00192D67" w:rsidRDefault="00192D67" w:rsidP="00192D67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192D67">
        <w:rPr>
          <w:color w:val="000000"/>
          <w:sz w:val="28"/>
          <w:szCs w:val="28"/>
          <w:lang w:eastAsia="uk-UA"/>
        </w:rPr>
        <w:t>За оперативними даними загальна сума видатків ФССУ на компенсацію втраченого українськими працівниками заробітку за зазначеними заявами-розрахунками склала 4,8 мільярди гривень, допомоги по тимчасовій непрацездатності отримали 1,14 мільйонів осіб.</w:t>
      </w:r>
    </w:p>
    <w:p w:rsidR="00192D67" w:rsidRPr="00192D67" w:rsidRDefault="00192D67" w:rsidP="00192D67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192D67">
        <w:rPr>
          <w:color w:val="000000"/>
          <w:sz w:val="28"/>
          <w:szCs w:val="28"/>
          <w:lang w:eastAsia="uk-UA"/>
        </w:rPr>
        <w:t>На сьогодні Фонд перевів фінансування таких допомог у оперативний режим – заяви-розрахунки фінансуються упродовж одного робочого дня, аби максимально пришвидшити отримання застрахованими грошових допомог від ФССУ у період карантину. Також в оперативному режимі здійснюється фінансування допомог по вагітності та пологах.</w:t>
      </w:r>
    </w:p>
    <w:p w:rsidR="00192D67" w:rsidRDefault="00192D67" w:rsidP="00192D67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192D67">
        <w:rPr>
          <w:color w:val="000000"/>
          <w:sz w:val="28"/>
          <w:szCs w:val="28"/>
          <w:lang w:eastAsia="uk-UA"/>
        </w:rPr>
        <w:t>Нагадаємо, за підсумками І півріччя 2020 року середньоденний розмір допомоги по тимчасовій втраті працездатності склав 321,23 гривні – це на 51,57 гривні, або 19,1% більше, ніж за той же період 2019 року.</w:t>
      </w:r>
    </w:p>
    <w:p w:rsidR="00192D67" w:rsidRDefault="00192D67" w:rsidP="00192D67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192D67" w:rsidRDefault="00192D67" w:rsidP="00192D67">
      <w:pPr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Прес </w:t>
      </w:r>
      <w:r w:rsidRPr="00192D67">
        <w:rPr>
          <w:b/>
          <w:color w:val="000000"/>
          <w:sz w:val="28"/>
          <w:szCs w:val="28"/>
          <w:lang w:eastAsia="uk-UA"/>
        </w:rPr>
        <w:t xml:space="preserve">- </w:t>
      </w:r>
      <w:r>
        <w:rPr>
          <w:color w:val="000000"/>
          <w:sz w:val="28"/>
          <w:szCs w:val="28"/>
          <w:lang w:eastAsia="uk-UA"/>
        </w:rPr>
        <w:t xml:space="preserve">служба виконавчої дирекції </w:t>
      </w:r>
    </w:p>
    <w:p w:rsidR="00192D67" w:rsidRPr="00192D67" w:rsidRDefault="00192D67" w:rsidP="00192D67">
      <w:pPr>
        <w:ind w:left="353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Фонду соціального страхування України</w:t>
      </w:r>
    </w:p>
    <w:p w:rsidR="00192D67" w:rsidRPr="00192D67" w:rsidRDefault="00192D67" w:rsidP="00192D67">
      <w:pPr>
        <w:ind w:firstLine="709"/>
        <w:jc w:val="both"/>
        <w:rPr>
          <w:sz w:val="28"/>
          <w:szCs w:val="28"/>
        </w:rPr>
      </w:pPr>
    </w:p>
    <w:sectPr w:rsidR="00192D67" w:rsidRPr="00192D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A9" w:rsidRDefault="00193FA9" w:rsidP="00F65D24">
      <w:r>
        <w:separator/>
      </w:r>
    </w:p>
  </w:endnote>
  <w:endnote w:type="continuationSeparator" w:id="0">
    <w:p w:rsidR="00193FA9" w:rsidRDefault="00193FA9" w:rsidP="00F6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A9" w:rsidRDefault="00193FA9" w:rsidP="00F65D24">
      <w:r>
        <w:separator/>
      </w:r>
    </w:p>
  </w:footnote>
  <w:footnote w:type="continuationSeparator" w:id="0">
    <w:p w:rsidR="00193FA9" w:rsidRDefault="00193FA9" w:rsidP="00F6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3B"/>
    <w:rsid w:val="000013D5"/>
    <w:rsid w:val="00011F3B"/>
    <w:rsid w:val="00192D67"/>
    <w:rsid w:val="00193FA9"/>
    <w:rsid w:val="001A684A"/>
    <w:rsid w:val="001A770D"/>
    <w:rsid w:val="004E3B4F"/>
    <w:rsid w:val="005A143E"/>
    <w:rsid w:val="00865D5B"/>
    <w:rsid w:val="00874520"/>
    <w:rsid w:val="009F633A"/>
    <w:rsid w:val="00BA3F1A"/>
    <w:rsid w:val="00BD1690"/>
    <w:rsid w:val="00C66D48"/>
    <w:rsid w:val="00E31FE8"/>
    <w:rsid w:val="00EA3934"/>
    <w:rsid w:val="00EB71FD"/>
    <w:rsid w:val="00F65D24"/>
    <w:rsid w:val="00F770EE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D8E6-F244-4DB0-89F2-2FF9577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2D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3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65D2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5D2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770EE"/>
  </w:style>
  <w:style w:type="character" w:customStyle="1" w:styleId="10">
    <w:name w:val="Заголовок 1 Знак"/>
    <w:basedOn w:val="a0"/>
    <w:link w:val="1"/>
    <w:uiPriority w:val="9"/>
    <w:rsid w:val="00192D6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2</cp:revision>
  <cp:lastPrinted>2020-04-15T07:29:00Z</cp:lastPrinted>
  <dcterms:created xsi:type="dcterms:W3CDTF">2020-07-24T12:28:00Z</dcterms:created>
  <dcterms:modified xsi:type="dcterms:W3CDTF">2020-07-24T12:28:00Z</dcterms:modified>
</cp:coreProperties>
</file>